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basepair overlap with a peak in its matchign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While a significant fraction of Groucho binding sites are unique to each of the three timepoints analyzed, several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similarily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7AF8F793" w:rsidR="0063434F" w:rsidRDefault="0063434F">
      <w:pPr>
        <w:rPr>
          <w:b/>
        </w:rPr>
      </w:pPr>
      <w:r>
        <w:rPr>
          <w:b/>
        </w:rPr>
        <w:lastRenderedPageBreak/>
        <w:t>Figure 2-6.  Groucho associates with a subset of Dorsal-activated genes in the presumptive mesoderm.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 xml:space="preserve">Overlap of Groucho-associated genes revals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2CA464E6" w:rsidR="00060C27" w:rsidRDefault="00DE3BBE" w:rsidP="00DE3BBE">
      <w:pPr>
        <w:pStyle w:val="BodyText"/>
        <w:spacing w:line="480" w:lineRule="auto"/>
        <w:outlineLvl w:val="0"/>
      </w:pPr>
      <w:r>
        <w:br w:type="page"/>
      </w:r>
      <w:r w:rsidR="00F27AAC">
        <w:lastRenderedPageBreak/>
        <w:t>Fig. 2-7</w:t>
      </w:r>
      <w:r w:rsidR="00F27AAC">
        <w:rPr>
          <w:noProof/>
        </w:rPr>
        <w:drawing>
          <wp:inline distT="0" distB="0" distL="0" distR="0" wp14:anchorId="04B86E5D" wp14:editId="5E1A77FA">
            <wp:extent cx="5935345" cy="7680960"/>
            <wp:effectExtent l="0" t="0" r="0" b="0"/>
            <wp:docPr id="27" name="Picture 2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Average Groucho peak widths suggest spreading is an limited phenomenon.</w:t>
      </w:r>
      <w:r w:rsidR="00FB3A61">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( 0 – 500 bp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intergenic and genic regions reveals </w:t>
      </w:r>
      <w:r w:rsidR="006B77BB">
        <w:rPr>
          <w:b/>
        </w:rPr>
        <w:t xml:space="preserve">differential enrichment of coregulators by developmental stage. </w:t>
      </w:r>
      <w:r w:rsidR="006B77BB">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Groucho regulated genes are enriched for stalled PolII.</w:t>
      </w:r>
      <w:r w:rsidR="005E0AE7">
        <w:rPr>
          <w:b/>
        </w:rPr>
        <w:t xml:space="preserve"> </w:t>
      </w:r>
      <w:r w:rsidR="005E0AE7">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w:t>
      </w:r>
      <w:r w:rsidR="00BC5C1C">
        <w:t>{MacArthur, 2009 #6}</w:t>
      </w:r>
      <w:r w:rsidR="006252D8">
        <w:t xml:space="preserve"> </w:t>
      </w:r>
      <w:r w:rsidR="004052D8">
        <w:t>generated</w:t>
      </w:r>
      <w:r w:rsidR="006252D8">
        <w:t xml:space="preserve"> from 2 – 3.5 hr embryos</w:t>
      </w:r>
      <w:r w:rsidR="00BC5C1C">
        <w:t>.</w:t>
      </w:r>
      <w:r w:rsidR="004052D8">
        <w:t xml:space="preserve"> Known Gro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Gro and Knirps (kni), despite the two proteins’ physical interaction </w:t>
      </w:r>
      <w:r w:rsidR="004052D8">
        <w:t>{Payankaulam, 2009 #2955}</w:t>
      </w:r>
      <w:r w:rsidR="004052D8">
        <w:t>.</w:t>
      </w:r>
      <w:r w:rsidR="004E7A0B">
        <w:t xml:space="preserve"> </w:t>
      </w:r>
      <w:r w:rsidR="004E7A0B" w:rsidRPr="00C4631D">
        <w:rPr>
          <w:b/>
        </w:rPr>
        <w:t>(bottom)</w:t>
      </w:r>
      <w:r w:rsidR="004E7A0B">
        <w:t xml:space="preserve"> </w:t>
      </w:r>
      <w:r w:rsidR="003339D9">
        <w:t xml:space="preserve">Groucho colocalizes with the majority of dorsal-ventral patterning genes assayed during the second timepoint, the most significant exception being snail, which Groucho preferentially colocalizes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681D4C28"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(RNA-seq).</w:t>
      </w:r>
      <w:bookmarkStart w:id="0" w:name="_GoBack"/>
      <w:bookmarkEnd w:id="0"/>
      <w:r w:rsidR="00946FAF">
        <w:rPr>
          <w:b/>
        </w:rPr>
        <w:t xml:space="preserve"> </w:t>
      </w:r>
      <w:r>
        <w:br w:type="page"/>
      </w:r>
    </w:p>
    <w:p w14:paraId="5029F9D6" w14:textId="307C822F" w:rsidR="00F46472"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4910CE" w14:textId="77777777" w:rsidR="009E51F8" w:rsidRDefault="009E51F8">
      <w:pPr>
        <w:spacing w:after="0"/>
      </w:pPr>
      <w:r>
        <w:separator/>
      </w:r>
    </w:p>
  </w:endnote>
  <w:endnote w:type="continuationSeparator" w:id="0">
    <w:p w14:paraId="748D95A2" w14:textId="77777777" w:rsidR="009E51F8" w:rsidRDefault="009E51F8">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21F4E0" w14:textId="77777777" w:rsidR="009E51F8" w:rsidRDefault="009E51F8">
      <w:r>
        <w:separator/>
      </w:r>
    </w:p>
  </w:footnote>
  <w:footnote w:type="continuationSeparator" w:id="0">
    <w:p w14:paraId="66945534" w14:textId="77777777" w:rsidR="009E51F8" w:rsidRDefault="009E51F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1529D3"/>
    <w:rsid w:val="001818AD"/>
    <w:rsid w:val="001F400E"/>
    <w:rsid w:val="0027114A"/>
    <w:rsid w:val="00285A9D"/>
    <w:rsid w:val="003339D9"/>
    <w:rsid w:val="003A3ABD"/>
    <w:rsid w:val="003A4782"/>
    <w:rsid w:val="004052D8"/>
    <w:rsid w:val="0048501F"/>
    <w:rsid w:val="004B5921"/>
    <w:rsid w:val="004E29B3"/>
    <w:rsid w:val="004E7A0B"/>
    <w:rsid w:val="00510B86"/>
    <w:rsid w:val="005349C8"/>
    <w:rsid w:val="0055234E"/>
    <w:rsid w:val="00590D07"/>
    <w:rsid w:val="005E0AE7"/>
    <w:rsid w:val="006252D8"/>
    <w:rsid w:val="0063434F"/>
    <w:rsid w:val="006706FB"/>
    <w:rsid w:val="006B77BB"/>
    <w:rsid w:val="00702B57"/>
    <w:rsid w:val="00784D58"/>
    <w:rsid w:val="0083254A"/>
    <w:rsid w:val="008756D1"/>
    <w:rsid w:val="008829C2"/>
    <w:rsid w:val="008D3347"/>
    <w:rsid w:val="008D6863"/>
    <w:rsid w:val="008F3A42"/>
    <w:rsid w:val="00946FAF"/>
    <w:rsid w:val="009C3B78"/>
    <w:rsid w:val="009D2758"/>
    <w:rsid w:val="009E51F8"/>
    <w:rsid w:val="00A373F3"/>
    <w:rsid w:val="00A52843"/>
    <w:rsid w:val="00A936BE"/>
    <w:rsid w:val="00AC4E54"/>
    <w:rsid w:val="00AF3EFF"/>
    <w:rsid w:val="00B34454"/>
    <w:rsid w:val="00B52DEC"/>
    <w:rsid w:val="00B86B75"/>
    <w:rsid w:val="00B90E9D"/>
    <w:rsid w:val="00BA3CC7"/>
    <w:rsid w:val="00BC48D5"/>
    <w:rsid w:val="00BC5C1C"/>
    <w:rsid w:val="00C12DBD"/>
    <w:rsid w:val="00C36279"/>
    <w:rsid w:val="00C4631D"/>
    <w:rsid w:val="00C612CF"/>
    <w:rsid w:val="00C94186"/>
    <w:rsid w:val="00CF32D0"/>
    <w:rsid w:val="00CF41CF"/>
    <w:rsid w:val="00CF485E"/>
    <w:rsid w:val="00D47ADD"/>
    <w:rsid w:val="00D61929"/>
    <w:rsid w:val="00DB1950"/>
    <w:rsid w:val="00DE3BBE"/>
    <w:rsid w:val="00DF789B"/>
    <w:rsid w:val="00E22145"/>
    <w:rsid w:val="00E315A3"/>
    <w:rsid w:val="00E54A2F"/>
    <w:rsid w:val="00F27AAC"/>
    <w:rsid w:val="00F30AC0"/>
    <w:rsid w:val="00F37023"/>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fontTable" Target="fontTable.xml"/><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91</TotalTime>
  <Pages>49</Pages>
  <Words>2420</Words>
  <Characters>13800</Characters>
  <Application>Microsoft Macintosh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44</cp:revision>
  <dcterms:created xsi:type="dcterms:W3CDTF">2015-08-21T22:25:00Z</dcterms:created>
  <dcterms:modified xsi:type="dcterms:W3CDTF">2015-10-02T01:29:00Z</dcterms:modified>
</cp:coreProperties>
</file>